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1B2" w:rsidRPr="00DB6A29" w:rsidRDefault="008261B2" w:rsidP="00DB6A2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DB6A29"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7B39F1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DB6A29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D24872" w:rsidRPr="00DB6A29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9F18C0" w:rsidRPr="009F18C0">
        <w:rPr>
          <w:rFonts w:ascii="Arial" w:eastAsia="MS Mincho" w:hAnsi="Arial"/>
          <w:b/>
          <w:sz w:val="24"/>
          <w:szCs w:val="24"/>
          <w:lang w:eastAsia="x-none"/>
        </w:rPr>
        <w:t>1915920</w:t>
      </w:r>
      <w:bookmarkStart w:id="0" w:name="_GoBack"/>
      <w:bookmarkEnd w:id="0"/>
    </w:p>
    <w:p w:rsidR="008261B2" w:rsidRPr="00DB6A29" w:rsidRDefault="007B39F1" w:rsidP="00DB6A2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18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8261B2" w:rsidRPr="00DB6A29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8261B2" w:rsidRPr="00DB6A29">
        <w:rPr>
          <w:rFonts w:ascii="Arial" w:eastAsia="MS Mincho" w:hAnsi="Arial"/>
          <w:b/>
          <w:szCs w:val="24"/>
          <w:lang w:eastAsia="x-none"/>
        </w:rPr>
        <w:t xml:space="preserve">(Revision of </w:t>
      </w:r>
      <w:r w:rsidR="008261B2" w:rsidRPr="00760184">
        <w:rPr>
          <w:rFonts w:ascii="Arial" w:eastAsia="MS Mincho" w:hAnsi="Arial"/>
          <w:b/>
          <w:i/>
          <w:szCs w:val="24"/>
          <w:lang w:eastAsia="x-none"/>
        </w:rPr>
        <w:t>R2-</w:t>
      </w:r>
      <w:r w:rsidRPr="007B39F1">
        <w:rPr>
          <w:rFonts w:ascii="Arial" w:eastAsia="MS Mincho" w:hAnsi="Arial"/>
          <w:b/>
          <w:i/>
          <w:szCs w:val="24"/>
          <w:lang w:eastAsia="x-none"/>
        </w:rPr>
        <w:t>1913129</w:t>
      </w:r>
      <w:r w:rsidR="008261B2" w:rsidRPr="00DB6A29">
        <w:rPr>
          <w:rFonts w:ascii="Arial" w:eastAsia="MS Mincho" w:hAnsi="Arial"/>
          <w:b/>
          <w:szCs w:val="24"/>
          <w:lang w:eastAsia="x-none"/>
        </w:rPr>
        <w:t>)</w:t>
      </w:r>
    </w:p>
    <w:p w:rsidR="00DA1B27" w:rsidRPr="00323091" w:rsidRDefault="00DA1B27">
      <w:pPr>
        <w:rPr>
          <w:lang w:eastAsia="ko-KR"/>
        </w:rPr>
      </w:pP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bookmarkStart w:id="1" w:name="_Hlk4578895"/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Agenda Item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261B2">
        <w:rPr>
          <w:rFonts w:ascii="Arial" w:eastAsia="바탕" w:hAnsi="Arial" w:cs="Arial"/>
          <w:b/>
          <w:noProof/>
          <w:sz w:val="28"/>
          <w:szCs w:val="28"/>
          <w:lang w:val="en-US"/>
        </w:rPr>
        <w:t>6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.2.</w:t>
      </w:r>
      <w:r w:rsidR="00055EFA">
        <w:rPr>
          <w:rFonts w:ascii="Arial" w:eastAsia="바탕" w:hAnsi="Arial" w:cs="Arial"/>
          <w:b/>
          <w:noProof/>
          <w:sz w:val="28"/>
          <w:szCs w:val="28"/>
          <w:lang w:val="en-US"/>
        </w:rPr>
        <w:t>2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.1 (</w:t>
      </w:r>
      <w:r w:rsidR="000F7359">
        <w:rPr>
          <w:rFonts w:ascii="Arial" w:eastAsia="바탕" w:hAnsi="Arial" w:cs="Arial"/>
          <w:b/>
          <w:noProof/>
          <w:sz w:val="28"/>
          <w:szCs w:val="28"/>
          <w:lang w:val="en-US"/>
        </w:rPr>
        <w:t>NR_unlic-Core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)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Source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 w:eastAsia="ko-KR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Title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 xml:space="preserve">: </w:t>
      </w:r>
      <w:r w:rsidR="00951532">
        <w:rPr>
          <w:rFonts w:ascii="Arial" w:eastAsia="바탕" w:hAnsi="Arial" w:cs="Arial"/>
          <w:b/>
          <w:noProof/>
          <w:sz w:val="28"/>
          <w:szCs w:val="28"/>
          <w:lang w:val="en-US"/>
        </w:rPr>
        <w:t>Additional opportunity for Msg1 in 4-step RACH</w:t>
      </w:r>
    </w:p>
    <w:p w:rsidR="00DA1B27" w:rsidRPr="00DA1B27" w:rsidRDefault="00DA1B27" w:rsidP="00DA1B27">
      <w:pPr>
        <w:tabs>
          <w:tab w:val="left" w:pos="1843"/>
        </w:tabs>
        <w:spacing w:after="60" w:line="288" w:lineRule="auto"/>
        <w:jc w:val="both"/>
        <w:rPr>
          <w:rFonts w:ascii="Arial" w:eastAsia="바탕" w:hAnsi="Arial" w:cs="Arial"/>
          <w:b/>
          <w:noProof/>
          <w:sz w:val="28"/>
          <w:szCs w:val="28"/>
          <w:lang w:val="en-US"/>
        </w:rPr>
      </w:pP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>Document for</w:t>
      </w:r>
      <w:r w:rsidRPr="00DA1B27">
        <w:rPr>
          <w:rFonts w:ascii="Arial" w:eastAsia="바탕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E8629F" w:rsidRPr="00323091" w:rsidRDefault="00DA1B27">
      <w:pPr>
        <w:pStyle w:val="1"/>
      </w:pPr>
      <w:bookmarkStart w:id="2" w:name="_Toc354562224"/>
      <w:bookmarkEnd w:id="1"/>
      <w:r w:rsidRPr="00323091">
        <w:t>1</w:t>
      </w:r>
      <w:r w:rsidR="00E8629F" w:rsidRPr="00323091">
        <w:tab/>
      </w:r>
      <w:bookmarkEnd w:id="2"/>
      <w:r w:rsidRPr="00323091">
        <w:t>Introduction</w:t>
      </w:r>
    </w:p>
    <w:p w:rsidR="00E8629F" w:rsidRPr="00613210" w:rsidRDefault="005B10C2" w:rsidP="00613210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Although RAN2 agreed that multiple </w:t>
      </w:r>
      <w:r w:rsidR="00A440BA">
        <w:rPr>
          <w:i w:val="0"/>
          <w:color w:val="auto"/>
        </w:rPr>
        <w:t>M</w:t>
      </w:r>
      <w:r>
        <w:rPr>
          <w:i w:val="0"/>
          <w:color w:val="auto"/>
        </w:rPr>
        <w:t>sg1 transmissions are not supported</w:t>
      </w:r>
      <w:r w:rsidR="00A05A94">
        <w:rPr>
          <w:i w:val="0"/>
          <w:color w:val="auto"/>
        </w:rPr>
        <w:t>,</w:t>
      </w:r>
      <w:r w:rsidR="00A440BA">
        <w:rPr>
          <w:i w:val="0"/>
          <w:color w:val="auto"/>
        </w:rPr>
        <w:t xml:space="preserve"> it is still beneficial to </w:t>
      </w:r>
      <w:r w:rsidR="008E5888">
        <w:rPr>
          <w:i w:val="0"/>
          <w:color w:val="auto"/>
        </w:rPr>
        <w:t>consider</w:t>
      </w:r>
      <w:r w:rsidR="00A440BA">
        <w:rPr>
          <w:i w:val="0"/>
          <w:color w:val="auto"/>
        </w:rPr>
        <w:t xml:space="preserve"> multiple </w:t>
      </w:r>
      <w:r w:rsidR="00A95579">
        <w:rPr>
          <w:i w:val="0"/>
          <w:color w:val="auto"/>
        </w:rPr>
        <w:t>Msg1 transmission opportunities for the UE</w:t>
      </w:r>
      <w:r w:rsidR="00613210" w:rsidRPr="00613210">
        <w:rPr>
          <w:i w:val="0"/>
          <w:color w:val="auto"/>
        </w:rPr>
        <w:t>.</w:t>
      </w:r>
      <w:r w:rsidR="008E5888">
        <w:rPr>
          <w:i w:val="0"/>
          <w:color w:val="auto"/>
        </w:rPr>
        <w:t xml:space="preserve"> </w:t>
      </w:r>
      <w:r w:rsidR="008E5888">
        <w:rPr>
          <w:i w:val="0"/>
          <w:color w:val="auto"/>
          <w:lang w:eastAsia="ko-KR"/>
        </w:rPr>
        <w:t>In this contribution, we discuss how to increase the Msg1 transmission opportunity to cope with reduced transmission opportunity due to uncertainty of channel access in NR-U.</w:t>
      </w:r>
    </w:p>
    <w:p w:rsidR="00DA1B27" w:rsidRPr="00323091" w:rsidRDefault="00DA1B27" w:rsidP="00DA1B27">
      <w:pPr>
        <w:pStyle w:val="1"/>
        <w:spacing w:line="300" w:lineRule="atLeast"/>
        <w:rPr>
          <w:lang w:eastAsia="ko-KR"/>
        </w:rPr>
      </w:pPr>
      <w:r w:rsidRPr="00323091">
        <w:rPr>
          <w:rFonts w:hint="eastAsia"/>
          <w:lang w:val="en-US" w:eastAsia="ko-KR"/>
        </w:rPr>
        <w:t>2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 w:rsidRPr="00323091">
        <w:rPr>
          <w:rFonts w:hint="eastAsia"/>
          <w:lang w:val="en-US" w:eastAsia="ko-KR"/>
        </w:rPr>
        <w:t>Discussion</w:t>
      </w:r>
      <w:r w:rsidRPr="00323091">
        <w:rPr>
          <w:rFonts w:hint="eastAsia"/>
          <w:lang w:eastAsia="ko-KR"/>
        </w:rPr>
        <w:t xml:space="preserve">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When RA is initiated on a cell, the MAC cannot transmit a RAP if the channel is busy and needs to wait until a grant is obtained as a result of LBT. In the meanwhile, when the channel is busy on a cell </w:t>
      </w:r>
      <w:r w:rsidR="00E14D1C">
        <w:rPr>
          <w:i w:val="0"/>
          <w:color w:val="auto"/>
        </w:rPr>
        <w:t>w</w:t>
      </w:r>
      <w:r w:rsidRPr="00613210">
        <w:rPr>
          <w:i w:val="0"/>
          <w:color w:val="auto"/>
        </w:rPr>
        <w:t xml:space="preserve">here RA is initiated, another cell may not be busy because busy/free status of each cell is independent. Therefore, it would be beneficial to allow transmission of a RAP on another free cell even though that cell is not the original place where RA is initiated. </w:t>
      </w:r>
    </w:p>
    <w:p w:rsidR="00613210" w:rsidRPr="00613210" w:rsidRDefault="00613210" w:rsidP="00613210">
      <w:pPr>
        <w:pStyle w:val="Guidance"/>
        <w:rPr>
          <w:i w:val="0"/>
          <w:color w:val="auto"/>
        </w:rPr>
      </w:pPr>
      <w:r w:rsidRPr="00613210">
        <w:rPr>
          <w:i w:val="0"/>
          <w:color w:val="auto"/>
        </w:rPr>
        <w:t xml:space="preserve">However, allowing transmission of the RAP on any other cells configured to the UE wouldn’t be desirable. Given that the UE applies the Timing Advance Command received in RAR to a serving cell where the RAP is transmitted and TA is managed per TAG, it would be reasonable to allow </w:t>
      </w:r>
      <w:r w:rsidR="00A05A94">
        <w:rPr>
          <w:i w:val="0"/>
          <w:color w:val="auto"/>
        </w:rPr>
        <w:t xml:space="preserve">RAP </w:t>
      </w:r>
      <w:r w:rsidRPr="00613210">
        <w:rPr>
          <w:i w:val="0"/>
          <w:color w:val="auto"/>
        </w:rPr>
        <w:t>transmission on a cell within the same TAG.</w:t>
      </w:r>
    </w:p>
    <w:p w:rsidR="00613210" w:rsidRPr="008261B2" w:rsidRDefault="00613210" w:rsidP="003B2DE1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b/>
          <w:i w:val="0"/>
          <w:color w:val="auto"/>
        </w:rPr>
        <w:t>Proposal 1.</w:t>
      </w:r>
      <w:r w:rsidR="003B2DE1" w:rsidRPr="008261B2">
        <w:rPr>
          <w:b/>
          <w:i w:val="0"/>
          <w:color w:val="auto"/>
        </w:rPr>
        <w:tab/>
      </w:r>
      <w:r w:rsidRPr="008261B2">
        <w:rPr>
          <w:b/>
          <w:i w:val="0"/>
          <w:color w:val="auto"/>
        </w:rPr>
        <w:t>To provide additional RAP transmission opportunity, allow transmission of the RAP on any cell within the same TAG to which the cell where RA is originally initiated belongs.</w:t>
      </w:r>
    </w:p>
    <w:p w:rsidR="003B2DE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F</w:t>
      </w:r>
      <w:r>
        <w:rPr>
          <w:i w:val="0"/>
          <w:color w:val="auto"/>
          <w:lang w:eastAsia="ko-KR"/>
        </w:rPr>
        <w:t xml:space="preserve">or CFRA, Proposal 1 means that the UE selects one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>ell</w:t>
      </w:r>
      <w:r w:rsidR="00A05A94">
        <w:rPr>
          <w:i w:val="0"/>
          <w:color w:val="auto"/>
          <w:lang w:eastAsia="ko-KR"/>
        </w:rPr>
        <w:t xml:space="preserve"> where LBT succeeds</w:t>
      </w:r>
      <w:r w:rsidR="006643C1">
        <w:rPr>
          <w:i w:val="0"/>
          <w:color w:val="auto"/>
          <w:lang w:eastAsia="ko-KR"/>
        </w:rPr>
        <w:t xml:space="preserve">, </w:t>
      </w:r>
      <w:r w:rsidR="00A05A94">
        <w:rPr>
          <w:i w:val="0"/>
          <w:color w:val="auto"/>
          <w:lang w:eastAsia="ko-KR"/>
        </w:rPr>
        <w:t>which</w:t>
      </w:r>
      <w:r w:rsidR="006643C1">
        <w:rPr>
          <w:i w:val="0"/>
          <w:color w:val="auto"/>
          <w:lang w:eastAsia="ko-KR"/>
        </w:rPr>
        <w:t xml:space="preserve"> can be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>,</w:t>
      </w:r>
      <w:r>
        <w:rPr>
          <w:i w:val="0"/>
          <w:color w:val="auto"/>
          <w:lang w:eastAsia="ko-KR"/>
        </w:rPr>
        <w:t xml:space="preserve"> among the </w:t>
      </w:r>
      <w:r w:rsidR="00981EB5">
        <w:rPr>
          <w:i w:val="0"/>
          <w:color w:val="auto"/>
          <w:lang w:eastAsia="ko-KR"/>
        </w:rPr>
        <w:t>c</w:t>
      </w:r>
      <w:r>
        <w:rPr>
          <w:i w:val="0"/>
          <w:color w:val="auto"/>
          <w:lang w:eastAsia="ko-KR"/>
        </w:rPr>
        <w:t xml:space="preserve">ells </w:t>
      </w:r>
      <w:r w:rsidR="00A05A94">
        <w:rPr>
          <w:i w:val="0"/>
          <w:color w:val="auto"/>
          <w:lang w:eastAsia="ko-KR"/>
        </w:rPr>
        <w:t xml:space="preserve">in </w:t>
      </w:r>
      <w:r>
        <w:rPr>
          <w:i w:val="0"/>
          <w:color w:val="auto"/>
          <w:lang w:eastAsia="ko-KR"/>
        </w:rPr>
        <w:t xml:space="preserve">the </w:t>
      </w:r>
      <w:r w:rsidR="003F008D">
        <w:rPr>
          <w:i w:val="0"/>
          <w:color w:val="auto"/>
          <w:lang w:eastAsia="ko-KR"/>
        </w:rPr>
        <w:t>same TAG to which the cell where</w:t>
      </w:r>
      <w:r>
        <w:rPr>
          <w:i w:val="0"/>
          <w:color w:val="auto"/>
          <w:lang w:eastAsia="ko-KR"/>
        </w:rPr>
        <w:t xml:space="preserve"> the UE receives a PDCCH order for RA initiation</w:t>
      </w:r>
      <w:r w:rsidR="003F008D">
        <w:rPr>
          <w:i w:val="0"/>
          <w:color w:val="auto"/>
          <w:lang w:eastAsia="ko-KR"/>
        </w:rPr>
        <w:t xml:space="preserve"> belongs</w:t>
      </w:r>
      <w:r>
        <w:rPr>
          <w:i w:val="0"/>
          <w:color w:val="auto"/>
          <w:lang w:eastAsia="ko-KR"/>
        </w:rPr>
        <w:t xml:space="preserve">. </w:t>
      </w:r>
      <w:r w:rsidR="003B2DE1">
        <w:rPr>
          <w:i w:val="0"/>
          <w:color w:val="auto"/>
          <w:lang w:eastAsia="ko-KR"/>
        </w:rPr>
        <w:t xml:space="preserve">If RAR reception fails, the UE retries RAP transmission on </w:t>
      </w:r>
      <w:r w:rsidR="003F008D">
        <w:rPr>
          <w:i w:val="0"/>
          <w:color w:val="auto"/>
          <w:lang w:eastAsia="ko-KR"/>
        </w:rPr>
        <w:t>a</w:t>
      </w:r>
      <w:r w:rsidR="003B2DE1">
        <w:rPr>
          <w:i w:val="0"/>
          <w:color w:val="auto"/>
          <w:lang w:eastAsia="ko-KR"/>
        </w:rPr>
        <w:t xml:space="preserve"> cell within the same TAG.</w:t>
      </w:r>
    </w:p>
    <w:p w:rsidR="00E444F7" w:rsidRDefault="00E444F7" w:rsidP="00613210">
      <w:pPr>
        <w:pStyle w:val="Guidance"/>
        <w:rPr>
          <w:i w:val="0"/>
          <w:color w:val="auto"/>
          <w:lang w:eastAsia="ko-KR"/>
        </w:rPr>
      </w:pPr>
    </w:p>
    <w:p w:rsidR="006643C1" w:rsidRDefault="00566038" w:rsidP="00613210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>On the other hand</w:t>
      </w:r>
      <w:r w:rsidR="00981EB5">
        <w:rPr>
          <w:i w:val="0"/>
          <w:color w:val="auto"/>
          <w:lang w:eastAsia="ko-KR"/>
        </w:rPr>
        <w:t xml:space="preserve">, CBRA is not supported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981EB5">
        <w:rPr>
          <w:i w:val="0"/>
          <w:color w:val="auto"/>
          <w:lang w:eastAsia="ko-KR"/>
        </w:rPr>
        <w:t>SCell</w:t>
      </w:r>
      <w:proofErr w:type="spellEnd"/>
      <w:r w:rsidR="00981EB5">
        <w:rPr>
          <w:i w:val="0"/>
          <w:color w:val="auto"/>
          <w:lang w:eastAsia="ko-KR"/>
        </w:rPr>
        <w:t xml:space="preserve"> today. </w:t>
      </w:r>
      <w:r w:rsidR="004E3C9E">
        <w:rPr>
          <w:i w:val="0"/>
          <w:color w:val="auto"/>
          <w:lang w:eastAsia="ko-KR"/>
        </w:rPr>
        <w:t xml:space="preserve">In Rel-11, RAN2 has discussed CBRA on </w:t>
      </w:r>
      <w:proofErr w:type="gramStart"/>
      <w:r w:rsidR="006643C1">
        <w:rPr>
          <w:i w:val="0"/>
          <w:color w:val="auto"/>
          <w:lang w:eastAsia="ko-KR"/>
        </w:rPr>
        <w:t>an</w:t>
      </w:r>
      <w:proofErr w:type="gramEnd"/>
      <w:r w:rsidR="006643C1">
        <w:rPr>
          <w:i w:val="0"/>
          <w:color w:val="auto"/>
          <w:lang w:eastAsia="ko-KR"/>
        </w:rPr>
        <w:t xml:space="preserve">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. At that time, it was concluded not to support CBRA on </w:t>
      </w:r>
      <w:proofErr w:type="spellStart"/>
      <w:r w:rsidR="004E3C9E">
        <w:rPr>
          <w:i w:val="0"/>
          <w:color w:val="auto"/>
          <w:lang w:eastAsia="ko-KR"/>
        </w:rPr>
        <w:t>SCell</w:t>
      </w:r>
      <w:proofErr w:type="spellEnd"/>
      <w:r w:rsidR="004E3C9E">
        <w:rPr>
          <w:i w:val="0"/>
          <w:color w:val="auto"/>
          <w:lang w:eastAsia="ko-KR"/>
        </w:rPr>
        <w:t xml:space="preserve"> as no big motivation was shown while some complexity was foreseen, e.g., </w:t>
      </w:r>
      <w:r w:rsidR="006643C1">
        <w:rPr>
          <w:i w:val="0"/>
          <w:color w:val="auto"/>
          <w:lang w:eastAsia="ko-KR"/>
        </w:rPr>
        <w:t xml:space="preserve">blind decoding on CSS of </w:t>
      </w:r>
      <w:proofErr w:type="spellStart"/>
      <w:r w:rsidR="006643C1">
        <w:rPr>
          <w:i w:val="0"/>
          <w:color w:val="auto"/>
          <w:lang w:eastAsia="ko-KR"/>
        </w:rPr>
        <w:t>SCell</w:t>
      </w:r>
      <w:proofErr w:type="spellEnd"/>
      <w:r w:rsidR="006643C1">
        <w:rPr>
          <w:i w:val="0"/>
          <w:color w:val="auto"/>
          <w:lang w:eastAsia="ko-KR"/>
        </w:rPr>
        <w:t xml:space="preserve"> [R2-115650] for RAR reception</w:t>
      </w:r>
      <w:r w:rsidR="00E14D1C">
        <w:rPr>
          <w:i w:val="0"/>
          <w:color w:val="auto"/>
          <w:lang w:eastAsia="ko-KR"/>
        </w:rPr>
        <w:t xml:space="preserve"> (RA-RNTI)</w:t>
      </w:r>
      <w:r w:rsidR="006643C1">
        <w:rPr>
          <w:i w:val="0"/>
          <w:color w:val="auto"/>
          <w:lang w:eastAsia="ko-KR"/>
        </w:rPr>
        <w:t xml:space="preserve"> and Msg3 retransmission</w:t>
      </w:r>
      <w:r w:rsidR="00E14D1C">
        <w:rPr>
          <w:i w:val="0"/>
          <w:color w:val="auto"/>
          <w:lang w:eastAsia="ko-KR"/>
        </w:rPr>
        <w:t xml:space="preserve"> scheduling (Temporary C-RNTI)</w:t>
      </w:r>
      <w:r w:rsidR="006643C1">
        <w:rPr>
          <w:i w:val="0"/>
          <w:color w:val="auto"/>
          <w:lang w:eastAsia="ko-KR"/>
        </w:rPr>
        <w:t xml:space="preserve">. </w:t>
      </w:r>
    </w:p>
    <w:p w:rsidR="00B67B47" w:rsidRDefault="006643C1" w:rsidP="00613210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I</w:t>
      </w:r>
      <w:r>
        <w:rPr>
          <w:i w:val="0"/>
          <w:color w:val="auto"/>
          <w:lang w:eastAsia="ko-KR"/>
        </w:rPr>
        <w:t>n NR-U, however, we see some benefit</w:t>
      </w:r>
      <w:r w:rsidR="00B67B47">
        <w:rPr>
          <w:i w:val="0"/>
          <w:color w:val="auto"/>
          <w:lang w:eastAsia="ko-KR"/>
        </w:rPr>
        <w:t>s</w:t>
      </w:r>
      <w:r>
        <w:rPr>
          <w:i w:val="0"/>
          <w:color w:val="auto"/>
          <w:lang w:eastAsia="ko-KR"/>
        </w:rPr>
        <w:t xml:space="preserve"> </w:t>
      </w:r>
      <w:r w:rsidR="00E14D1C">
        <w:rPr>
          <w:i w:val="0"/>
          <w:color w:val="auto"/>
          <w:lang w:eastAsia="ko-KR"/>
        </w:rPr>
        <w:t xml:space="preserve">of </w:t>
      </w:r>
      <w:r>
        <w:rPr>
          <w:i w:val="0"/>
          <w:color w:val="auto"/>
          <w:lang w:eastAsia="ko-KR"/>
        </w:rPr>
        <w:t xml:space="preserve">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in terms of RAP transmission opportunity</w:t>
      </w:r>
      <w:r w:rsidR="00B67B47">
        <w:rPr>
          <w:i w:val="0"/>
          <w:color w:val="auto"/>
          <w:lang w:eastAsia="ko-KR"/>
        </w:rPr>
        <w:t xml:space="preserve"> and RA load balancing</w:t>
      </w:r>
      <w:r>
        <w:rPr>
          <w:i w:val="0"/>
          <w:color w:val="auto"/>
          <w:lang w:eastAsia="ko-KR"/>
        </w:rPr>
        <w:t xml:space="preserve">. </w:t>
      </w:r>
      <w:r w:rsidR="00B67B47">
        <w:rPr>
          <w:i w:val="0"/>
          <w:color w:val="auto"/>
          <w:lang w:eastAsia="ko-KR"/>
        </w:rPr>
        <w:t xml:space="preserve">Without CBRA on </w:t>
      </w:r>
      <w:proofErr w:type="spellStart"/>
      <w:r w:rsidR="00B67B47">
        <w:rPr>
          <w:i w:val="0"/>
          <w:color w:val="auto"/>
          <w:lang w:eastAsia="ko-KR"/>
        </w:rPr>
        <w:t>SCell</w:t>
      </w:r>
      <w:proofErr w:type="spellEnd"/>
      <w:r w:rsidR="00B67B47">
        <w:rPr>
          <w:i w:val="0"/>
          <w:color w:val="auto"/>
          <w:lang w:eastAsia="ko-KR"/>
        </w:rPr>
        <w:t xml:space="preserve">, the UE </w:t>
      </w:r>
      <w:r w:rsidR="00E14D1C">
        <w:rPr>
          <w:i w:val="0"/>
          <w:color w:val="auto"/>
          <w:lang w:eastAsia="ko-KR"/>
        </w:rPr>
        <w:t>would need to</w:t>
      </w:r>
      <w:r w:rsidR="00B67B47">
        <w:rPr>
          <w:i w:val="0"/>
          <w:color w:val="auto"/>
          <w:lang w:eastAsia="ko-KR"/>
        </w:rPr>
        <w:t xml:space="preserve"> trigger CBRA on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when uplink data arrives. Thus, </w:t>
      </w:r>
      <w:proofErr w:type="spellStart"/>
      <w:r w:rsidR="00B67B47">
        <w:rPr>
          <w:i w:val="0"/>
          <w:color w:val="auto"/>
          <w:lang w:eastAsia="ko-KR"/>
        </w:rPr>
        <w:t>PCell</w:t>
      </w:r>
      <w:proofErr w:type="spellEnd"/>
      <w:r w:rsidR="00B67B47">
        <w:rPr>
          <w:i w:val="0"/>
          <w:color w:val="auto"/>
          <w:lang w:eastAsia="ko-KR"/>
        </w:rPr>
        <w:t xml:space="preserve"> may be overloaded by RA attempts especially when we support multiple RAP transmission in time-domain to increase RAP transmission opportunity. In addition, </w:t>
      </w:r>
      <w:r w:rsidR="005F0885">
        <w:rPr>
          <w:i w:val="0"/>
          <w:color w:val="auto"/>
          <w:lang w:eastAsia="ko-KR"/>
        </w:rPr>
        <w:t>if</w:t>
      </w:r>
      <w:r w:rsidR="00E14D1C">
        <w:rPr>
          <w:i w:val="0"/>
          <w:color w:val="auto"/>
          <w:lang w:eastAsia="ko-KR"/>
        </w:rPr>
        <w:t xml:space="preserve"> UL data arrives while uplink timing is not maintained for </w:t>
      </w:r>
      <w:proofErr w:type="gramStart"/>
      <w:r w:rsidR="00E14D1C">
        <w:rPr>
          <w:i w:val="0"/>
          <w:color w:val="auto"/>
          <w:lang w:eastAsia="ko-KR"/>
        </w:rPr>
        <w:t>an</w:t>
      </w:r>
      <w:proofErr w:type="gramEnd"/>
      <w:r w:rsidR="00E14D1C">
        <w:rPr>
          <w:i w:val="0"/>
          <w:color w:val="auto"/>
          <w:lang w:eastAsia="ko-KR"/>
        </w:rPr>
        <w:t xml:space="preserve">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, the UE first </w:t>
      </w:r>
      <w:r w:rsidR="005F0885">
        <w:rPr>
          <w:i w:val="0"/>
          <w:color w:val="auto"/>
          <w:lang w:eastAsia="ko-KR"/>
        </w:rPr>
        <w:t xml:space="preserve">needs to </w:t>
      </w:r>
      <w:r w:rsidR="00E14D1C">
        <w:rPr>
          <w:i w:val="0"/>
          <w:color w:val="auto"/>
          <w:lang w:eastAsia="ko-KR"/>
        </w:rPr>
        <w:t xml:space="preserve">trigger CBRA on the </w:t>
      </w:r>
      <w:proofErr w:type="spellStart"/>
      <w:r w:rsidR="00E14D1C">
        <w:rPr>
          <w:i w:val="0"/>
          <w:color w:val="auto"/>
          <w:lang w:eastAsia="ko-KR"/>
        </w:rPr>
        <w:t>PCell</w:t>
      </w:r>
      <w:proofErr w:type="spellEnd"/>
      <w:r w:rsidR="00E14D1C">
        <w:rPr>
          <w:i w:val="0"/>
          <w:color w:val="auto"/>
          <w:lang w:eastAsia="ko-KR"/>
        </w:rPr>
        <w:t xml:space="preserve"> and then the network initiates CFRA on the </w:t>
      </w:r>
      <w:proofErr w:type="spellStart"/>
      <w:r w:rsidR="00E14D1C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 again</w:t>
      </w:r>
      <w:r w:rsidR="005F0885">
        <w:rPr>
          <w:i w:val="0"/>
          <w:color w:val="auto"/>
          <w:lang w:eastAsia="ko-KR"/>
        </w:rPr>
        <w:t xml:space="preserve"> in order to provide TA for the </w:t>
      </w:r>
      <w:proofErr w:type="spellStart"/>
      <w:r w:rsidR="005F0885">
        <w:rPr>
          <w:i w:val="0"/>
          <w:color w:val="auto"/>
          <w:lang w:eastAsia="ko-KR"/>
        </w:rPr>
        <w:t>SCell</w:t>
      </w:r>
      <w:proofErr w:type="spellEnd"/>
      <w:r w:rsidR="00E14D1C">
        <w:rPr>
          <w:i w:val="0"/>
          <w:color w:val="auto"/>
          <w:lang w:eastAsia="ko-KR"/>
        </w:rPr>
        <w:t xml:space="preserve">. </w:t>
      </w:r>
      <w:r w:rsidR="003F008D">
        <w:rPr>
          <w:i w:val="0"/>
          <w:color w:val="auto"/>
          <w:lang w:eastAsia="ko-KR"/>
        </w:rPr>
        <w:t>It wouldn’t be preferred</w:t>
      </w:r>
      <w:r w:rsidR="00E14D1C">
        <w:rPr>
          <w:i w:val="0"/>
          <w:color w:val="auto"/>
          <w:lang w:eastAsia="ko-KR"/>
        </w:rPr>
        <w:t xml:space="preserve"> in NR-U </w:t>
      </w:r>
      <w:r w:rsidR="005F0885">
        <w:rPr>
          <w:i w:val="0"/>
          <w:color w:val="auto"/>
          <w:lang w:eastAsia="ko-KR"/>
        </w:rPr>
        <w:t xml:space="preserve">from latency perspective </w:t>
      </w:r>
      <w:r w:rsidR="00E14D1C">
        <w:rPr>
          <w:i w:val="0"/>
          <w:color w:val="auto"/>
          <w:lang w:eastAsia="ko-KR"/>
        </w:rPr>
        <w:t xml:space="preserve">given that RA procedure would generally be slower than that on licensed cell. </w:t>
      </w:r>
    </w:p>
    <w:p w:rsidR="00613210" w:rsidRDefault="00E14D1C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O</w:t>
      </w:r>
      <w:r>
        <w:rPr>
          <w:i w:val="0"/>
          <w:color w:val="auto"/>
          <w:lang w:eastAsia="ko-KR"/>
        </w:rPr>
        <w:t xml:space="preserve">ne may have concern on the complexity which comes from blind decoding of CSS of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>. However, we think the principle of RAR reception and Msg3 retransmission scheduling can still be kept</w:t>
      </w:r>
      <w:r w:rsidR="003F008D">
        <w:rPr>
          <w:i w:val="0"/>
          <w:color w:val="auto"/>
          <w:lang w:eastAsia="ko-KR"/>
        </w:rPr>
        <w:t xml:space="preserve">, i.e., the UE monitors CSS of </w:t>
      </w:r>
      <w:proofErr w:type="spellStart"/>
      <w:r w:rsidR="003F008D">
        <w:rPr>
          <w:i w:val="0"/>
          <w:color w:val="auto"/>
          <w:lang w:eastAsia="ko-KR"/>
        </w:rPr>
        <w:t>PCell</w:t>
      </w:r>
      <w:proofErr w:type="spellEnd"/>
      <w:r w:rsidR="003F008D">
        <w:rPr>
          <w:i w:val="0"/>
          <w:color w:val="auto"/>
          <w:lang w:eastAsia="ko-KR"/>
        </w:rPr>
        <w:t xml:space="preserve"> for RAR and Msg3 retransmission scheduling,</w:t>
      </w:r>
      <w:r>
        <w:rPr>
          <w:i w:val="0"/>
          <w:color w:val="auto"/>
          <w:lang w:eastAsia="ko-KR"/>
        </w:rPr>
        <w:t xml:space="preserve"> considering the past discussion in RAN2 [R2-123985]. </w:t>
      </w:r>
    </w:p>
    <w:p w:rsidR="00E14D1C" w:rsidRPr="008261B2" w:rsidRDefault="00E14D1C" w:rsidP="003B2DE1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rFonts w:hint="eastAsia"/>
          <w:b/>
          <w:i w:val="0"/>
          <w:color w:val="auto"/>
        </w:rPr>
        <w:t>P</w:t>
      </w:r>
      <w:r w:rsidRPr="008261B2">
        <w:rPr>
          <w:b/>
          <w:i w:val="0"/>
          <w:color w:val="auto"/>
        </w:rPr>
        <w:t>roposal 2.</w:t>
      </w:r>
      <w:r w:rsidR="003B2DE1" w:rsidRPr="008261B2">
        <w:rPr>
          <w:b/>
          <w:i w:val="0"/>
          <w:color w:val="auto"/>
        </w:rPr>
        <w:tab/>
      </w:r>
      <w:r w:rsidRPr="008261B2">
        <w:rPr>
          <w:b/>
          <w:i w:val="0"/>
          <w:color w:val="auto"/>
        </w:rPr>
        <w:t xml:space="preserve">Support CBRA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, where the UE transmits a RAP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 and receives a RAR on </w:t>
      </w:r>
      <w:proofErr w:type="spellStart"/>
      <w:r w:rsidRPr="008261B2">
        <w:rPr>
          <w:b/>
          <w:i w:val="0"/>
          <w:color w:val="auto"/>
        </w:rPr>
        <w:t>PCell</w:t>
      </w:r>
      <w:proofErr w:type="spellEnd"/>
      <w:r w:rsidRPr="008261B2">
        <w:rPr>
          <w:b/>
          <w:i w:val="0"/>
          <w:color w:val="auto"/>
        </w:rPr>
        <w:t>.</w:t>
      </w:r>
    </w:p>
    <w:p w:rsidR="00E14D1C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rFonts w:hint="eastAsia"/>
          <w:i w:val="0"/>
          <w:color w:val="auto"/>
          <w:lang w:eastAsia="ko-KR"/>
        </w:rPr>
        <w:t>W</w:t>
      </w:r>
      <w:r>
        <w:rPr>
          <w:i w:val="0"/>
          <w:color w:val="auto"/>
          <w:lang w:eastAsia="ko-KR"/>
        </w:rPr>
        <w:t xml:space="preserve">ith CBRA on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, Proposal 1 </w:t>
      </w:r>
      <w:r w:rsidR="004155F9">
        <w:rPr>
          <w:i w:val="0"/>
          <w:color w:val="auto"/>
          <w:lang w:eastAsia="ko-KR"/>
        </w:rPr>
        <w:t>implies</w:t>
      </w:r>
      <w:r>
        <w:rPr>
          <w:i w:val="0"/>
          <w:color w:val="auto"/>
          <w:lang w:eastAsia="ko-KR"/>
        </w:rPr>
        <w:t xml:space="preserve"> that if RAR reception fails after the UE transmits a RAP on </w:t>
      </w:r>
      <w:proofErr w:type="gramStart"/>
      <w:r>
        <w:rPr>
          <w:i w:val="0"/>
          <w:color w:val="auto"/>
          <w:lang w:eastAsia="ko-KR"/>
        </w:rPr>
        <w:t>an</w:t>
      </w:r>
      <w:proofErr w:type="gramEnd"/>
      <w:r>
        <w:rPr>
          <w:i w:val="0"/>
          <w:color w:val="auto"/>
          <w:lang w:eastAsia="ko-KR"/>
        </w:rPr>
        <w:t xml:space="preserve"> </w:t>
      </w:r>
      <w:proofErr w:type="spellStart"/>
      <w:r>
        <w:rPr>
          <w:i w:val="0"/>
          <w:color w:val="auto"/>
          <w:lang w:eastAsia="ko-KR"/>
        </w:rPr>
        <w:t>SCell</w:t>
      </w:r>
      <w:proofErr w:type="spellEnd"/>
      <w:r>
        <w:rPr>
          <w:i w:val="0"/>
          <w:color w:val="auto"/>
          <w:lang w:eastAsia="ko-KR"/>
        </w:rPr>
        <w:t xml:space="preserve"> for CBRA, the UE retries RAP transmission on </w:t>
      </w:r>
      <w:r w:rsidR="003F008D">
        <w:rPr>
          <w:i w:val="0"/>
          <w:color w:val="auto"/>
          <w:lang w:eastAsia="ko-KR"/>
        </w:rPr>
        <w:t>a</w:t>
      </w:r>
      <w:r>
        <w:rPr>
          <w:i w:val="0"/>
          <w:color w:val="auto"/>
          <w:lang w:eastAsia="ko-KR"/>
        </w:rPr>
        <w:t xml:space="preserve"> cell within the same TAG. </w:t>
      </w:r>
    </w:p>
    <w:p w:rsidR="003B2DE1" w:rsidRPr="00323091" w:rsidRDefault="003B2DE1" w:rsidP="003B2DE1">
      <w:pPr>
        <w:pStyle w:val="1"/>
        <w:spacing w:line="300" w:lineRule="atLeast"/>
        <w:rPr>
          <w:lang w:eastAsia="ko-KR"/>
        </w:rPr>
      </w:pPr>
      <w:r>
        <w:rPr>
          <w:lang w:val="en-US" w:eastAsia="ko-KR"/>
        </w:rPr>
        <w:lastRenderedPageBreak/>
        <w:t>3</w:t>
      </w:r>
      <w:r w:rsidRPr="00323091">
        <w:rPr>
          <w:lang w:val="en-US"/>
        </w:rPr>
        <w:t>.</w:t>
      </w:r>
      <w:r w:rsidRPr="00323091">
        <w:rPr>
          <w:lang w:val="en-US"/>
        </w:rPr>
        <w:tab/>
      </w:r>
      <w:r>
        <w:rPr>
          <w:lang w:val="en-US" w:eastAsia="ko-KR"/>
        </w:rPr>
        <w:t>Conclusion</w:t>
      </w:r>
      <w:r w:rsidRPr="00323091">
        <w:rPr>
          <w:rFonts w:hint="eastAsia"/>
          <w:lang w:eastAsia="ko-KR"/>
        </w:rPr>
        <w:t xml:space="preserve"> </w:t>
      </w:r>
    </w:p>
    <w:p w:rsidR="003B2DE1" w:rsidRDefault="003B2DE1" w:rsidP="00E14D1C">
      <w:pPr>
        <w:pStyle w:val="Guidance"/>
        <w:rPr>
          <w:i w:val="0"/>
          <w:color w:val="auto"/>
          <w:lang w:eastAsia="ko-KR"/>
        </w:rPr>
      </w:pPr>
      <w:r>
        <w:rPr>
          <w:i w:val="0"/>
          <w:color w:val="auto"/>
          <w:lang w:eastAsia="ko-KR"/>
        </w:rPr>
        <w:t xml:space="preserve">In this contribution, we discussed how to increase the Msg1 transmission opportunity to cope with </w:t>
      </w:r>
      <w:r w:rsidR="008F1795">
        <w:rPr>
          <w:i w:val="0"/>
          <w:color w:val="auto"/>
          <w:lang w:eastAsia="ko-KR"/>
        </w:rPr>
        <w:t>reduced transmission opportunity due to uncertainty of channel access in NR-U. We propose that,</w:t>
      </w:r>
    </w:p>
    <w:p w:rsidR="008F1795" w:rsidRPr="008261B2" w:rsidRDefault="008F1795" w:rsidP="008F1795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b/>
          <w:i w:val="0"/>
          <w:color w:val="auto"/>
        </w:rPr>
        <w:t>Proposal 1.</w:t>
      </w:r>
      <w:r w:rsidRPr="008261B2">
        <w:rPr>
          <w:b/>
          <w:i w:val="0"/>
          <w:color w:val="auto"/>
        </w:rPr>
        <w:tab/>
        <w:t>To provide additional RAP transmission opportunity, allow transmission of the RAP on any cell within the same TAG to which the cell where RA is originally initiated belongs.</w:t>
      </w:r>
    </w:p>
    <w:p w:rsidR="008F1795" w:rsidRPr="008261B2" w:rsidRDefault="008F1795" w:rsidP="008F1795">
      <w:pPr>
        <w:pStyle w:val="Guidance"/>
        <w:ind w:left="992" w:hangingChars="496" w:hanging="992"/>
        <w:rPr>
          <w:b/>
          <w:i w:val="0"/>
          <w:color w:val="auto"/>
        </w:rPr>
      </w:pPr>
      <w:r w:rsidRPr="008261B2">
        <w:rPr>
          <w:rFonts w:hint="eastAsia"/>
          <w:b/>
          <w:i w:val="0"/>
          <w:color w:val="auto"/>
        </w:rPr>
        <w:t>P</w:t>
      </w:r>
      <w:r w:rsidRPr="008261B2">
        <w:rPr>
          <w:b/>
          <w:i w:val="0"/>
          <w:color w:val="auto"/>
        </w:rPr>
        <w:t>roposal 2.</w:t>
      </w:r>
      <w:r w:rsidRPr="008261B2">
        <w:rPr>
          <w:b/>
          <w:i w:val="0"/>
          <w:color w:val="auto"/>
        </w:rPr>
        <w:tab/>
        <w:t xml:space="preserve">Support CBRA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, where the UE transmits a RAP on </w:t>
      </w:r>
      <w:proofErr w:type="spellStart"/>
      <w:r w:rsidRPr="008261B2">
        <w:rPr>
          <w:b/>
          <w:i w:val="0"/>
          <w:color w:val="auto"/>
        </w:rPr>
        <w:t>SCell</w:t>
      </w:r>
      <w:proofErr w:type="spellEnd"/>
      <w:r w:rsidRPr="008261B2">
        <w:rPr>
          <w:b/>
          <w:i w:val="0"/>
          <w:color w:val="auto"/>
        </w:rPr>
        <w:t xml:space="preserve"> and receives a RAR on </w:t>
      </w:r>
      <w:proofErr w:type="spellStart"/>
      <w:r w:rsidRPr="008261B2">
        <w:rPr>
          <w:b/>
          <w:i w:val="0"/>
          <w:color w:val="auto"/>
        </w:rPr>
        <w:t>PCell</w:t>
      </w:r>
      <w:proofErr w:type="spellEnd"/>
      <w:r w:rsidRPr="008261B2">
        <w:rPr>
          <w:b/>
          <w:i w:val="0"/>
          <w:color w:val="auto"/>
        </w:rPr>
        <w:t>.</w:t>
      </w:r>
    </w:p>
    <w:p w:rsidR="008F1795" w:rsidRPr="008F1795" w:rsidRDefault="008F1795" w:rsidP="00E14D1C">
      <w:pPr>
        <w:pStyle w:val="Guidance"/>
        <w:rPr>
          <w:i w:val="0"/>
          <w:color w:val="auto"/>
          <w:lang w:eastAsia="ko-KR"/>
        </w:rPr>
      </w:pPr>
    </w:p>
    <w:sectPr w:rsidR="008F1795" w:rsidRPr="008F1795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5A0" w:rsidRDefault="00CD45A0">
      <w:r>
        <w:separator/>
      </w:r>
    </w:p>
  </w:endnote>
  <w:endnote w:type="continuationSeparator" w:id="0">
    <w:p w:rsidR="00CD45A0" w:rsidRDefault="00CD4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5A0" w:rsidRDefault="00CD45A0">
      <w:r>
        <w:separator/>
      </w:r>
    </w:p>
  </w:footnote>
  <w:footnote w:type="continuationSeparator" w:id="0">
    <w:p w:rsidR="00CD45A0" w:rsidRDefault="00CD4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F18C0">
      <w:t>1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AE7901"/>
    <w:multiLevelType w:val="hybridMultilevel"/>
    <w:tmpl w:val="F56E113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366B9"/>
    <w:rsid w:val="00055EFA"/>
    <w:rsid w:val="00085221"/>
    <w:rsid w:val="00093E7E"/>
    <w:rsid w:val="000D6CFC"/>
    <w:rsid w:val="000F0D03"/>
    <w:rsid w:val="000F7359"/>
    <w:rsid w:val="00153528"/>
    <w:rsid w:val="001A08AA"/>
    <w:rsid w:val="001A3120"/>
    <w:rsid w:val="001B03D2"/>
    <w:rsid w:val="001B07C1"/>
    <w:rsid w:val="001B1608"/>
    <w:rsid w:val="001C3A35"/>
    <w:rsid w:val="00212373"/>
    <w:rsid w:val="002138EA"/>
    <w:rsid w:val="00214FBD"/>
    <w:rsid w:val="00222897"/>
    <w:rsid w:val="00235394"/>
    <w:rsid w:val="0026179F"/>
    <w:rsid w:val="00274E1A"/>
    <w:rsid w:val="00282213"/>
    <w:rsid w:val="002F17D4"/>
    <w:rsid w:val="002F4093"/>
    <w:rsid w:val="00323091"/>
    <w:rsid w:val="00367724"/>
    <w:rsid w:val="003908F4"/>
    <w:rsid w:val="003B2DE1"/>
    <w:rsid w:val="003D7224"/>
    <w:rsid w:val="003F008D"/>
    <w:rsid w:val="004155F9"/>
    <w:rsid w:val="00444225"/>
    <w:rsid w:val="00450ADA"/>
    <w:rsid w:val="004622EB"/>
    <w:rsid w:val="004A17C7"/>
    <w:rsid w:val="004E3C9E"/>
    <w:rsid w:val="004F0DBB"/>
    <w:rsid w:val="004F7A3D"/>
    <w:rsid w:val="00505BFA"/>
    <w:rsid w:val="00507B83"/>
    <w:rsid w:val="00520DC1"/>
    <w:rsid w:val="00566038"/>
    <w:rsid w:val="005B10C2"/>
    <w:rsid w:val="005F0885"/>
    <w:rsid w:val="00613210"/>
    <w:rsid w:val="00630A74"/>
    <w:rsid w:val="00633AC3"/>
    <w:rsid w:val="00645857"/>
    <w:rsid w:val="006643C1"/>
    <w:rsid w:val="006856E5"/>
    <w:rsid w:val="006B0D02"/>
    <w:rsid w:val="0070646B"/>
    <w:rsid w:val="007066FA"/>
    <w:rsid w:val="00707941"/>
    <w:rsid w:val="00760184"/>
    <w:rsid w:val="007B39F1"/>
    <w:rsid w:val="007D4FE0"/>
    <w:rsid w:val="007D6048"/>
    <w:rsid w:val="007F0E1E"/>
    <w:rsid w:val="007F62EA"/>
    <w:rsid w:val="008261B2"/>
    <w:rsid w:val="00836C44"/>
    <w:rsid w:val="00861094"/>
    <w:rsid w:val="00893454"/>
    <w:rsid w:val="008C60E9"/>
    <w:rsid w:val="008E5888"/>
    <w:rsid w:val="008F1795"/>
    <w:rsid w:val="008F7D93"/>
    <w:rsid w:val="009246C1"/>
    <w:rsid w:val="00931702"/>
    <w:rsid w:val="00951532"/>
    <w:rsid w:val="00981EB5"/>
    <w:rsid w:val="00983910"/>
    <w:rsid w:val="009C0727"/>
    <w:rsid w:val="009D1AF3"/>
    <w:rsid w:val="009D5AA8"/>
    <w:rsid w:val="009F18C0"/>
    <w:rsid w:val="009F7CA7"/>
    <w:rsid w:val="00A05A94"/>
    <w:rsid w:val="00A17573"/>
    <w:rsid w:val="00A440BA"/>
    <w:rsid w:val="00A65439"/>
    <w:rsid w:val="00A72864"/>
    <w:rsid w:val="00A81B15"/>
    <w:rsid w:val="00A85DBC"/>
    <w:rsid w:val="00A95579"/>
    <w:rsid w:val="00AB3F85"/>
    <w:rsid w:val="00B67B47"/>
    <w:rsid w:val="00B71A0B"/>
    <w:rsid w:val="00B8446C"/>
    <w:rsid w:val="00BA7E48"/>
    <w:rsid w:val="00BD43D2"/>
    <w:rsid w:val="00C5788B"/>
    <w:rsid w:val="00C87BB0"/>
    <w:rsid w:val="00CD45A0"/>
    <w:rsid w:val="00CD6365"/>
    <w:rsid w:val="00D247B3"/>
    <w:rsid w:val="00D24872"/>
    <w:rsid w:val="00D24B5F"/>
    <w:rsid w:val="00D27201"/>
    <w:rsid w:val="00D520E4"/>
    <w:rsid w:val="00D57DFA"/>
    <w:rsid w:val="00D756B6"/>
    <w:rsid w:val="00DA1B27"/>
    <w:rsid w:val="00DB6A29"/>
    <w:rsid w:val="00DD0C2C"/>
    <w:rsid w:val="00E14D1C"/>
    <w:rsid w:val="00E22C8B"/>
    <w:rsid w:val="00E444F7"/>
    <w:rsid w:val="00E55ABC"/>
    <w:rsid w:val="00E57B74"/>
    <w:rsid w:val="00E8629F"/>
    <w:rsid w:val="00E96443"/>
    <w:rsid w:val="00EA3C24"/>
    <w:rsid w:val="00EB3BDE"/>
    <w:rsid w:val="00EC0173"/>
    <w:rsid w:val="00F072D8"/>
    <w:rsid w:val="00FC051F"/>
    <w:rsid w:val="00FD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4E98AB-C769-46C8-8D89-10DC88CC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customStyle="1" w:styleId="CRCoverPage">
    <w:name w:val="CR Cover Page"/>
    <w:link w:val="CRCoverPageZchn"/>
    <w:rsid w:val="00DA1B2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A1B27"/>
    <w:rPr>
      <w:rFonts w:ascii="Arial" w:eastAsia="MS Mincho" w:hAnsi="Arial"/>
      <w:lang w:val="en-GB" w:eastAsia="en-US"/>
    </w:rPr>
  </w:style>
  <w:style w:type="table" w:styleId="af3">
    <w:name w:val="Table Grid"/>
    <w:basedOn w:val="a1"/>
    <w:rsid w:val="005B1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B10C2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4115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SunYoung LEE</dc:creator>
  <cp:keywords>&lt;keyword[, keyword]&gt;</cp:keywords>
  <cp:lastModifiedBy>JaYeong Kim</cp:lastModifiedBy>
  <cp:revision>5</cp:revision>
  <dcterms:created xsi:type="dcterms:W3CDTF">2019-11-07T09:12:00Z</dcterms:created>
  <dcterms:modified xsi:type="dcterms:W3CDTF">2019-11-08T01:44:00Z</dcterms:modified>
</cp:coreProperties>
</file>